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55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599"/>
        <w:gridCol w:w="37"/>
        <w:gridCol w:w="53"/>
        <w:gridCol w:w="271"/>
        <w:gridCol w:w="726"/>
        <w:gridCol w:w="2885"/>
        <w:gridCol w:w="113"/>
      </w:tblGrid>
      <w:tr w:rsidR="00ED41E3" w:rsidRPr="0009158B" w:rsidTr="001517D1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27611" cy="86677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6492" cy="8715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4" w:type="dxa"/>
            <w:gridSpan w:val="7"/>
          </w:tcPr>
          <w:p w:rsidR="00ED41E3" w:rsidRPr="0009158B" w:rsidRDefault="00ED41E3" w:rsidP="001517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A5A39">
        <w:trPr>
          <w:trHeight w:val="4410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43840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83F11" w:rsidRDefault="00C83F11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OSIGURANјE</w:t>
            </w:r>
            <w:r w:rsidRPr="00C83F1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IMOVINE</w:t>
            </w:r>
            <w:r w:rsidRPr="00C83F1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OD</w:t>
            </w:r>
            <w:r w:rsidRPr="00C83F1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SVIH</w:t>
            </w:r>
            <w:r w:rsidRPr="00C83F1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RIZIKA</w:t>
            </w:r>
            <w:r w:rsidRPr="00C83F1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 (ALL RISKS) 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63432C" w:rsidRDefault="002A2353" w:rsidP="00741FBA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A55E88" w:rsidRPr="00780CB4" w:rsidRDefault="00A55E88" w:rsidP="00741FBA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9A5A39" w:rsidP="009A5A39">
            <w:pPr>
              <w:shd w:val="clear" w:color="auto" w:fill="FFFFFF" w:themeFill="background1"/>
              <w:ind w:left="-255" w:hanging="120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D57D1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9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C83F1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februar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  <w:r w:rsidR="003553A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C83F1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3553A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55E88">
        <w:trPr>
          <w:trHeight w:val="692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955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A55E88">
        <w:trPr>
          <w:trHeight w:val="80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A55E88">
        <w:trPr>
          <w:trHeight w:val="135"/>
          <w:jc w:val="center"/>
        </w:trPr>
        <w:tc>
          <w:tcPr>
            <w:tcW w:w="7560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9A5A39">
        <w:trPr>
          <w:trHeight w:val="90"/>
          <w:jc w:val="center"/>
        </w:trPr>
        <w:tc>
          <w:tcPr>
            <w:tcW w:w="7560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2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1517D1">
        <w:trPr>
          <w:trHeight w:val="2438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9A5A39" w:rsidRDefault="005A1CC8" w:rsidP="00A55E88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9A5A39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9A5A39" w:rsidRPr="00A55E88" w:rsidRDefault="00741FBA" w:rsidP="00A55E88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</w:pPr>
            <w:r w:rsidRPr="009A5A39"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  <w:t xml:space="preserve"> </w:t>
            </w:r>
            <w:bookmarkStart w:id="0" w:name="_GoBack"/>
            <w:bookmarkEnd w:id="0"/>
          </w:p>
          <w:p w:rsidR="00C83F11" w:rsidRPr="00C83F11" w:rsidRDefault="00C83F11" w:rsidP="00A55E88">
            <w:pPr>
              <w:spacing w:after="160"/>
              <w:ind w:left="3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Osnovni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pojmovi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pravni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okvir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za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imovinska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osiguranja</w:t>
            </w:r>
          </w:p>
          <w:p w:rsidR="00C83F11" w:rsidRPr="00C83F11" w:rsidRDefault="00C83F11" w:rsidP="00A55E88">
            <w:pPr>
              <w:spacing w:after="160"/>
              <w:ind w:left="3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Osiguranje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od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svih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rizika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(„all risks“)</w:t>
            </w:r>
          </w:p>
          <w:p w:rsidR="00A55E88" w:rsidRPr="00A55E88" w:rsidRDefault="00C83F11" w:rsidP="00A55E88">
            <w:pPr>
              <w:pStyle w:val="ListParagraph"/>
              <w:numPr>
                <w:ilvl w:val="3"/>
                <w:numId w:val="41"/>
              </w:numPr>
              <w:spacing w:after="160"/>
              <w:ind w:left="214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Istorijski razvoj all risks osiguranja</w:t>
            </w:r>
          </w:p>
          <w:p w:rsidR="00C83F11" w:rsidRPr="00A55E88" w:rsidRDefault="00C83F11" w:rsidP="00A55E88">
            <w:pPr>
              <w:pStyle w:val="ListParagraph"/>
              <w:numPr>
                <w:ilvl w:val="3"/>
                <w:numId w:val="41"/>
              </w:numPr>
              <w:spacing w:after="160"/>
              <w:ind w:left="214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Osnovne karakteristike all risks osiguranja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Koncept i predmet osiguranja imovine od svih rizika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Uslovi osiguranja/osiguravajuće pokriće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Preuzimanje rizika (underwriting)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Osigurani rizici, osiguranje od svih rizika / osiguranje od imenovanih opasnosti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Proširenja osiguravajućeg pokrića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Isklјučenja iz osiguranja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Vrednost osigurane stvari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Utvrđivanje visine premije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Osiguranje od svih rizika na tržištu osiguranja u srbiji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Ocena i praksa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lastRenderedPageBreak/>
              <w:t>Uslovi  za osiguranje imovine od svih rizika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Uslovi za osiguranje imovine i prekida poslovanja od svih rizika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Uslovi za osiguranje objekata u izgradnji od svih rizika (mr)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Posebni uslovi za osiguranje juvelira od svih rizika</w:t>
            </w:r>
          </w:p>
          <w:p w:rsidR="00C83F11" w:rsidRPr="00C83F11" w:rsidRDefault="00C83F11" w:rsidP="00A55E88">
            <w:pPr>
              <w:spacing w:after="160"/>
              <w:ind w:left="3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Naknada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štete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C83F11" w:rsidRPr="00A55E88" w:rsidRDefault="00A55E88" w:rsidP="00A55E88">
            <w:pPr>
              <w:pStyle w:val="ListParagraph"/>
              <w:numPr>
                <w:ilvl w:val="0"/>
                <w:numId w:val="44"/>
              </w:numPr>
              <w:tabs>
                <w:tab w:val="left" w:pos="1785"/>
              </w:tabs>
              <w:spacing w:after="160"/>
              <w:ind w:left="1965" w:hanging="18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   </w:t>
            </w:r>
            <w:r w:rsidR="00C83F11"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All risks i dokazivanje štete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Pravilo neposrednog uzroka štete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Neposredni uzrok štete, osigurana i neosigurana opasnost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Prijava štete / Naknada štete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Zgrade i ostala stvarna imovina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Mašine i ostala oprema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Zalihe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Lična imovina </w:t>
            </w:r>
          </w:p>
          <w:p w:rsidR="005A1CC8" w:rsidRPr="00A55E88" w:rsidRDefault="00C83F11" w:rsidP="00A55E88">
            <w:pPr>
              <w:pStyle w:val="ListParagraph"/>
              <w:numPr>
                <w:ilvl w:val="0"/>
                <w:numId w:val="44"/>
              </w:numPr>
              <w:ind w:firstLine="705"/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Odbitne franšize</w:t>
            </w: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741FB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41F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9A5A39">
        <w:trPr>
          <w:trHeight w:val="555"/>
          <w:jc w:val="center"/>
        </w:trPr>
        <w:tc>
          <w:tcPr>
            <w:tcW w:w="7560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998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A5A39">
        <w:trPr>
          <w:trHeight w:val="102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1517D1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4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48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1517D1">
        <w:trPr>
          <w:gridAfter w:val="1"/>
          <w:wAfter w:w="113" w:type="dxa"/>
          <w:trHeight w:val="665"/>
          <w:jc w:val="center"/>
        </w:trPr>
        <w:tc>
          <w:tcPr>
            <w:tcW w:w="747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9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9A5A39">
        <w:trPr>
          <w:gridAfter w:val="1"/>
          <w:wAfter w:w="113" w:type="dxa"/>
          <w:trHeight w:val="260"/>
          <w:jc w:val="center"/>
        </w:trPr>
        <w:tc>
          <w:tcPr>
            <w:tcW w:w="11442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A55E8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F17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D57D1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A55E8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februara 2022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1517D1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09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1517D1">
        <w:trPr>
          <w:trHeight w:val="843"/>
          <w:jc w:val="center"/>
        </w:trPr>
        <w:tc>
          <w:tcPr>
            <w:tcW w:w="11555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E28" w:rsidRDefault="00B04E28">
      <w:r>
        <w:separator/>
      </w:r>
    </w:p>
  </w:endnote>
  <w:endnote w:type="continuationSeparator" w:id="0">
    <w:p w:rsidR="00B04E28" w:rsidRDefault="00B0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E28" w:rsidRDefault="00B04E28">
      <w:r>
        <w:separator/>
      </w:r>
    </w:p>
  </w:footnote>
  <w:footnote w:type="continuationSeparator" w:id="0">
    <w:p w:rsidR="00B04E28" w:rsidRDefault="00B04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7F69F1"/>
    <w:multiLevelType w:val="hybridMultilevel"/>
    <w:tmpl w:val="E806BF42"/>
    <w:lvl w:ilvl="0" w:tplc="ABE870C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35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96A4E"/>
    <w:multiLevelType w:val="hybridMultilevel"/>
    <w:tmpl w:val="DB723C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FDEB0A2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DA5BBC"/>
    <w:multiLevelType w:val="hybridMultilevel"/>
    <w:tmpl w:val="EE64076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CBA2684"/>
    <w:multiLevelType w:val="hybridMultilevel"/>
    <w:tmpl w:val="B1CECC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72578A"/>
    <w:multiLevelType w:val="hybridMultilevel"/>
    <w:tmpl w:val="3BB87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10427E"/>
    <w:multiLevelType w:val="hybridMultilevel"/>
    <w:tmpl w:val="199843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A8618C"/>
    <w:multiLevelType w:val="hybridMultilevel"/>
    <w:tmpl w:val="067650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1AF5324"/>
    <w:multiLevelType w:val="hybridMultilevel"/>
    <w:tmpl w:val="C0FAA7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3"/>
  </w:num>
  <w:num w:numId="3">
    <w:abstractNumId w:val="9"/>
  </w:num>
  <w:num w:numId="4">
    <w:abstractNumId w:val="21"/>
  </w:num>
  <w:num w:numId="5">
    <w:abstractNumId w:val="29"/>
  </w:num>
  <w:num w:numId="6">
    <w:abstractNumId w:val="22"/>
  </w:num>
  <w:num w:numId="7">
    <w:abstractNumId w:val="10"/>
  </w:num>
  <w:num w:numId="8">
    <w:abstractNumId w:val="5"/>
  </w:num>
  <w:num w:numId="9">
    <w:abstractNumId w:val="7"/>
  </w:num>
  <w:num w:numId="10">
    <w:abstractNumId w:val="42"/>
  </w:num>
  <w:num w:numId="11">
    <w:abstractNumId w:val="33"/>
  </w:num>
  <w:num w:numId="12">
    <w:abstractNumId w:val="2"/>
  </w:num>
  <w:num w:numId="13">
    <w:abstractNumId w:val="0"/>
  </w:num>
  <w:num w:numId="14">
    <w:abstractNumId w:val="43"/>
  </w:num>
  <w:num w:numId="15">
    <w:abstractNumId w:val="16"/>
  </w:num>
  <w:num w:numId="16">
    <w:abstractNumId w:val="24"/>
  </w:num>
  <w:num w:numId="17">
    <w:abstractNumId w:val="13"/>
  </w:num>
  <w:num w:numId="18">
    <w:abstractNumId w:val="34"/>
  </w:num>
  <w:num w:numId="19">
    <w:abstractNumId w:val="17"/>
  </w:num>
  <w:num w:numId="20">
    <w:abstractNumId w:val="1"/>
  </w:num>
  <w:num w:numId="21">
    <w:abstractNumId w:val="30"/>
  </w:num>
  <w:num w:numId="22">
    <w:abstractNumId w:val="8"/>
  </w:num>
  <w:num w:numId="23">
    <w:abstractNumId w:val="36"/>
  </w:num>
  <w:num w:numId="24">
    <w:abstractNumId w:val="15"/>
  </w:num>
  <w:num w:numId="25">
    <w:abstractNumId w:val="18"/>
  </w:num>
  <w:num w:numId="26">
    <w:abstractNumId w:val="25"/>
  </w:num>
  <w:num w:numId="27">
    <w:abstractNumId w:val="38"/>
  </w:num>
  <w:num w:numId="28">
    <w:abstractNumId w:val="26"/>
  </w:num>
  <w:num w:numId="29">
    <w:abstractNumId w:val="32"/>
  </w:num>
  <w:num w:numId="30">
    <w:abstractNumId w:val="41"/>
  </w:num>
  <w:num w:numId="31">
    <w:abstractNumId w:val="19"/>
  </w:num>
  <w:num w:numId="32">
    <w:abstractNumId w:val="40"/>
  </w:num>
  <w:num w:numId="33">
    <w:abstractNumId w:val="11"/>
  </w:num>
  <w:num w:numId="34">
    <w:abstractNumId w:val="37"/>
  </w:num>
  <w:num w:numId="35">
    <w:abstractNumId w:val="6"/>
  </w:num>
  <w:num w:numId="36">
    <w:abstractNumId w:val="4"/>
  </w:num>
  <w:num w:numId="37">
    <w:abstractNumId w:val="12"/>
  </w:num>
  <w:num w:numId="38">
    <w:abstractNumId w:val="27"/>
  </w:num>
  <w:num w:numId="39">
    <w:abstractNumId w:val="28"/>
  </w:num>
  <w:num w:numId="40">
    <w:abstractNumId w:val="20"/>
  </w:num>
  <w:num w:numId="41">
    <w:abstractNumId w:val="35"/>
  </w:num>
  <w:num w:numId="42">
    <w:abstractNumId w:val="31"/>
  </w:num>
  <w:num w:numId="43">
    <w:abstractNumId w:val="3"/>
  </w:num>
  <w:num w:numId="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065A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15D1"/>
    <w:rsid w:val="001517D1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A792F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60A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F73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53AF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670CD"/>
    <w:rsid w:val="004700B8"/>
    <w:rsid w:val="00470105"/>
    <w:rsid w:val="0047104D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A7FA4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4AF0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1FBA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A71C2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1C18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5A39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5E88"/>
    <w:rsid w:val="00A57795"/>
    <w:rsid w:val="00A57C13"/>
    <w:rsid w:val="00A6215E"/>
    <w:rsid w:val="00A658EA"/>
    <w:rsid w:val="00A678BF"/>
    <w:rsid w:val="00A769D5"/>
    <w:rsid w:val="00A8507B"/>
    <w:rsid w:val="00A86064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4E28"/>
    <w:rsid w:val="00B10828"/>
    <w:rsid w:val="00B21AFB"/>
    <w:rsid w:val="00B25A4F"/>
    <w:rsid w:val="00B41B90"/>
    <w:rsid w:val="00B426DD"/>
    <w:rsid w:val="00B449B9"/>
    <w:rsid w:val="00B53A7C"/>
    <w:rsid w:val="00B55A4C"/>
    <w:rsid w:val="00B55AF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A7C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3F11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57D1B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33BF2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9FF82B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313DC-D3FD-475D-8161-E97EC8681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2531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2022-01-20T14:55:00Z</dcterms:created>
  <dcterms:modified xsi:type="dcterms:W3CDTF">2022-01-20T14:55:00Z</dcterms:modified>
</cp:coreProperties>
</file>